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6C" w:rsidRPr="005F6E6C" w:rsidRDefault="005F6E6C" w:rsidP="005F6E6C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5F6E6C">
        <w:rPr>
          <w:rFonts w:ascii="Times New Roman" w:hAnsi="Times New Roman"/>
          <w:sz w:val="32"/>
          <w:szCs w:val="32"/>
        </w:rPr>
        <w:t>Муниципальное образовательное учреждение</w:t>
      </w:r>
    </w:p>
    <w:p w:rsidR="005F6E6C" w:rsidRPr="005F6E6C" w:rsidRDefault="005F6E6C" w:rsidP="005F6E6C">
      <w:pPr>
        <w:pStyle w:val="a4"/>
        <w:jc w:val="center"/>
        <w:rPr>
          <w:rFonts w:ascii="Times New Roman" w:hAnsi="Times New Roman"/>
          <w:spacing w:val="-1"/>
          <w:sz w:val="32"/>
          <w:szCs w:val="32"/>
        </w:rPr>
      </w:pPr>
      <w:r w:rsidRPr="005F6E6C">
        <w:rPr>
          <w:rFonts w:ascii="Times New Roman" w:hAnsi="Times New Roman"/>
          <w:spacing w:val="-1"/>
          <w:sz w:val="32"/>
          <w:szCs w:val="32"/>
        </w:rPr>
        <w:t>«Средняя общеобразовательная школа № 42 имени Н. П. Гусева                                             с углублённым изучением французского языка»</w:t>
      </w:r>
    </w:p>
    <w:tbl>
      <w:tblPr>
        <w:tblpPr w:leftFromText="180" w:rightFromText="180" w:vertAnchor="text" w:horzAnchor="margin" w:tblpXSpec="center" w:tblpY="858"/>
        <w:tblW w:w="10410" w:type="dxa"/>
        <w:tblLayout w:type="fixed"/>
        <w:tblLook w:val="04A0"/>
      </w:tblPr>
      <w:tblGrid>
        <w:gridCol w:w="4135"/>
        <w:gridCol w:w="2433"/>
        <w:gridCol w:w="3842"/>
      </w:tblGrid>
      <w:tr w:rsidR="005F6E6C" w:rsidRPr="005F6E6C" w:rsidTr="005F6E6C">
        <w:tc>
          <w:tcPr>
            <w:tcW w:w="4136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color w:val="000000"/>
                <w:spacing w:val="-1"/>
                <w:sz w:val="24"/>
                <w:szCs w:val="32"/>
              </w:rPr>
              <w:t>Рассмотрена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  <w:t xml:space="preserve">на заседании МО 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  <w:t xml:space="preserve">Протокол № 1  от «29» августа 2022 г. 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  <w:t xml:space="preserve">руководитель МО </w:t>
            </w:r>
            <w:proofErr w:type="spellStart"/>
            <w:r w:rsidRPr="005F6E6C"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  <w:t>____Аликина</w:t>
            </w:r>
            <w:proofErr w:type="spellEnd"/>
            <w:r w:rsidRPr="005F6E6C"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  <w:t xml:space="preserve"> А.В.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32"/>
              </w:rPr>
            </w:pPr>
          </w:p>
        </w:tc>
        <w:tc>
          <w:tcPr>
            <w:tcW w:w="2433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42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sz w:val="24"/>
                <w:szCs w:val="32"/>
              </w:rPr>
              <w:t>Утверждена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sz w:val="24"/>
                <w:szCs w:val="32"/>
              </w:rPr>
              <w:t>Приказ по школе № 01-19/220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sz w:val="24"/>
                <w:szCs w:val="32"/>
              </w:rPr>
              <w:t>от «30» августа 2022г.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F6E6C">
              <w:rPr>
                <w:rFonts w:ascii="Times New Roman" w:hAnsi="Times New Roman" w:cs="Times New Roman"/>
                <w:sz w:val="24"/>
                <w:szCs w:val="32"/>
              </w:rPr>
              <w:t>Директор _______ Ященко Л.В.</w:t>
            </w: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F6E6C" w:rsidRPr="005F6E6C" w:rsidTr="005F6E6C">
        <w:tc>
          <w:tcPr>
            <w:tcW w:w="4136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3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42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F6E6C" w:rsidRPr="005F6E6C" w:rsidTr="005F6E6C">
        <w:tc>
          <w:tcPr>
            <w:tcW w:w="4136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6E6C" w:rsidRPr="005F6E6C" w:rsidRDefault="005F6E6C" w:rsidP="005F6E6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3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42" w:type="dxa"/>
          </w:tcPr>
          <w:p w:rsidR="005F6E6C" w:rsidRPr="005F6E6C" w:rsidRDefault="005F6E6C" w:rsidP="005F6E6C">
            <w:pPr>
              <w:snapToGrid w:val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5F6E6C" w:rsidRPr="005F6E6C" w:rsidRDefault="005F6E6C" w:rsidP="005F6E6C">
      <w:pPr>
        <w:rPr>
          <w:rFonts w:ascii="Times New Roman" w:hAnsi="Times New Roman" w:cs="Times New Roman"/>
          <w:sz w:val="32"/>
          <w:szCs w:val="32"/>
        </w:rPr>
      </w:pP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5F6E6C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  <w:r w:rsidRPr="005F6E6C">
        <w:rPr>
          <w:rFonts w:ascii="Times New Roman" w:hAnsi="Times New Roman" w:cs="Times New Roman"/>
          <w:sz w:val="32"/>
          <w:szCs w:val="32"/>
        </w:rPr>
        <w:t>по французскому языку</w:t>
      </w: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9</w:t>
      </w:r>
      <w:r w:rsidRPr="005F6E6C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E6C" w:rsidRPr="005F6E6C" w:rsidRDefault="005F6E6C" w:rsidP="005F6E6C">
      <w:pPr>
        <w:jc w:val="right"/>
        <w:rPr>
          <w:rFonts w:ascii="Times New Roman" w:hAnsi="Times New Roman" w:cs="Times New Roman"/>
          <w:sz w:val="32"/>
          <w:szCs w:val="32"/>
        </w:rPr>
      </w:pPr>
      <w:r w:rsidRPr="005F6E6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E6C" w:rsidRPr="005F6E6C" w:rsidRDefault="005F6E6C" w:rsidP="005F6E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E6C" w:rsidRPr="005F6E6C" w:rsidRDefault="005F6E6C" w:rsidP="005F6E6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6E6C">
        <w:rPr>
          <w:rFonts w:ascii="Times New Roman" w:hAnsi="Times New Roman" w:cs="Times New Roman"/>
          <w:sz w:val="32"/>
          <w:szCs w:val="32"/>
        </w:rPr>
        <w:t>2022-2023 учебный год</w:t>
      </w:r>
    </w:p>
    <w:p w:rsidR="005F6E6C" w:rsidRPr="005F6E6C" w:rsidRDefault="005F6E6C" w:rsidP="005F6E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E6C">
        <w:rPr>
          <w:rFonts w:ascii="Times New Roman" w:hAnsi="Times New Roman" w:cs="Times New Roman"/>
          <w:sz w:val="28"/>
          <w:szCs w:val="28"/>
        </w:rPr>
        <w:t>г. Ярославль</w:t>
      </w:r>
    </w:p>
    <w:p w:rsidR="005F6E6C" w:rsidRDefault="005F6E6C" w:rsidP="005F6E6C">
      <w:pPr>
        <w:spacing w:after="0" w:line="360" w:lineRule="auto"/>
        <w:jc w:val="center"/>
        <w:rPr>
          <w:sz w:val="28"/>
          <w:szCs w:val="28"/>
        </w:rPr>
      </w:pPr>
    </w:p>
    <w:p w:rsidR="005F6E6C" w:rsidRDefault="005F6E6C" w:rsidP="005F6E6C">
      <w:pPr>
        <w:spacing w:after="0" w:line="360" w:lineRule="auto"/>
        <w:jc w:val="center"/>
        <w:rPr>
          <w:sz w:val="28"/>
          <w:szCs w:val="28"/>
        </w:rPr>
      </w:pPr>
    </w:p>
    <w:p w:rsidR="00AC3D24" w:rsidRDefault="00FE2554" w:rsidP="005F6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 класс 20</w:t>
      </w:r>
      <w:r w:rsidR="00BE11B1">
        <w:rPr>
          <w:rFonts w:ascii="Times New Roman" w:hAnsi="Times New Roman" w:cs="Times New Roman"/>
          <w:b/>
          <w:sz w:val="24"/>
        </w:rPr>
        <w:t>2</w:t>
      </w:r>
      <w:r w:rsidR="00E26DEF">
        <w:rPr>
          <w:rFonts w:ascii="Times New Roman" w:hAnsi="Times New Roman" w:cs="Times New Roman"/>
          <w:b/>
          <w:sz w:val="24"/>
        </w:rPr>
        <w:t>2</w:t>
      </w:r>
      <w:r w:rsidR="00840791" w:rsidRPr="005E58FF">
        <w:rPr>
          <w:rFonts w:ascii="Times New Roman" w:hAnsi="Times New Roman" w:cs="Times New Roman"/>
          <w:b/>
          <w:sz w:val="24"/>
        </w:rPr>
        <w:t>-20</w:t>
      </w:r>
      <w:r w:rsidR="00BE11B1">
        <w:rPr>
          <w:rFonts w:ascii="Times New Roman" w:hAnsi="Times New Roman" w:cs="Times New Roman"/>
          <w:b/>
          <w:sz w:val="24"/>
        </w:rPr>
        <w:t>2</w:t>
      </w:r>
      <w:r w:rsidR="00E26DEF">
        <w:rPr>
          <w:rFonts w:ascii="Times New Roman" w:hAnsi="Times New Roman" w:cs="Times New Roman"/>
          <w:b/>
          <w:sz w:val="24"/>
        </w:rPr>
        <w:t>3</w:t>
      </w:r>
      <w:r w:rsidR="00840791" w:rsidRPr="005E58FF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5E1AA6" w:rsidRDefault="005E1AA6" w:rsidP="005F6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E1AA6" w:rsidRPr="00C27BF1" w:rsidRDefault="005E1AA6" w:rsidP="005E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 речи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Семья. Члены семьи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Близкие и дальние родственники. Имя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Межлич</w:t>
      </w:r>
      <w:r>
        <w:rPr>
          <w:rFonts w:ascii="Times New Roman" w:eastAsia="Times New Roman" w:hAnsi="Times New Roman" w:cs="Times New Roman"/>
          <w:sz w:val="24"/>
          <w:szCs w:val="24"/>
        </w:rPr>
        <w:t>ностные взаимоотношения в семье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семейные традиции, взаимоотношения со сверстникам</w:t>
      </w:r>
      <w:r>
        <w:rPr>
          <w:rFonts w:ascii="Times New Roman" w:eastAsia="Times New Roman" w:hAnsi="Times New Roman" w:cs="Times New Roman"/>
          <w:sz w:val="24"/>
          <w:szCs w:val="24"/>
        </w:rPr>
        <w:t>и; решение конфликтных ситуаций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переписка. Внешность и черты характера человека. Квартира,   дом,   домашние  обязанности. Домашние питомцы, клички.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27F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осуг и увлечения (чтение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книги, электронные книги, кино, театры, музеи, музыка в России и во Франции).</w:t>
      </w:r>
      <w:proofErr w:type="gramEnd"/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Виды отдыха, туризм и путешествия, виды   туризма,   занятия в свободное время.  Молодёжная мода. Покупки. Магазины.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жизни: режим труда и отдыха, виды отдыха.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порт, виды спорта, мотивация для занятий спортом, сба</w:t>
      </w:r>
      <w:r>
        <w:rPr>
          <w:rFonts w:ascii="Times New Roman" w:eastAsia="Times New Roman" w:hAnsi="Times New Roman" w:cs="Times New Roman"/>
          <w:sz w:val="24"/>
          <w:szCs w:val="24"/>
        </w:rPr>
        <w:t>лансированное питание, продукты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олезные продукты спортивный зал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клуб, отказ от вредных привычек.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Школьное образование, школа в России и во Франции, среднее образование в России и во Франции, школьная жизнь, изучаемые предметы и отношение к ним, на уроке французского языка, внеклассные занятия, коллекционирование. Школьные проблемы. Друзья и дружба. Переписка с зарубежными сверстниками. Каникулы в различное время года. 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Мир профессий. Проблемы выбора профессии. </w:t>
      </w:r>
      <w:proofErr w:type="spellStart"/>
      <w:r w:rsidRPr="007327F4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подготовка в России и во Франции. Роль иностранного языка в жизни современного человека.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Вселенная и человек. Природа: флора и фауна. Пейзажи и чувства, которые они вызывают. Проблемы экологии. Защита окружающей среды. Климат, погода. Условия проживания в городской/сельской местности. Транспорт. Ориентироваться в незнакомом городе. Проблемы толерантности в современном мире. Помощь престарелым,  малоимущим, инвалидам. Социально активная позиция. Декларация прав человека.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 и коммуникации (пресса, телевидение, радио, Интернет).</w:t>
      </w:r>
    </w:p>
    <w:p w:rsidR="005E1AA6" w:rsidRPr="007327F4" w:rsidRDefault="005E1AA6" w:rsidP="005E1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27F4">
        <w:rPr>
          <w:rFonts w:ascii="Times New Roman" w:eastAsia="Times New Roman" w:hAnsi="Times New Roman" w:cs="Times New Roman"/>
          <w:sz w:val="24"/>
          <w:szCs w:val="24"/>
        </w:rPr>
        <w:t>Страна/страны изучаемого языка и родная страна, их географическое положение, столицы и крупные и исторические города, регионы, достопримечательности, культурные особенности (государственные символы, гимны, национальные праздники, подарки, знаменательные даты, традиции, обычаи), литература, страницы истории,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достижения,  открытия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 Выдающиеся ученые писатели, деятели культуры, спортсмены, их вклад в науку,  мировую культуру, спорт; история Олимпийских игр; российская и французская космонавтика; французский  язык и Франция.</w:t>
      </w:r>
    </w:p>
    <w:p w:rsidR="005E1AA6" w:rsidRPr="005E58FF" w:rsidRDefault="005E1AA6" w:rsidP="005F6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40791" w:rsidRPr="005E58FF" w:rsidRDefault="00840791" w:rsidP="005E5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E58FF">
        <w:rPr>
          <w:rFonts w:ascii="Times New Roman" w:hAnsi="Times New Roman" w:cs="Times New Roman"/>
          <w:b/>
          <w:sz w:val="24"/>
        </w:rPr>
        <w:t>Календарно-тематическое планирование учебного материала</w:t>
      </w:r>
    </w:p>
    <w:p w:rsidR="00840791" w:rsidRDefault="00840791" w:rsidP="0084079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747"/>
        <w:gridCol w:w="3456"/>
        <w:gridCol w:w="792"/>
        <w:gridCol w:w="791"/>
        <w:gridCol w:w="1285"/>
      </w:tblGrid>
      <w:tr w:rsidR="00840791" w:rsidTr="003B4BF3">
        <w:tc>
          <w:tcPr>
            <w:tcW w:w="2747" w:type="dxa"/>
            <w:vMerge w:val="restart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40791">
              <w:rPr>
                <w:rFonts w:ascii="Times New Roman" w:hAnsi="Times New Roman" w:cs="Times New Roman"/>
                <w:b/>
                <w:sz w:val="16"/>
              </w:rPr>
              <w:t>Тема</w:t>
            </w:r>
          </w:p>
        </w:tc>
        <w:tc>
          <w:tcPr>
            <w:tcW w:w="3456" w:type="dxa"/>
            <w:vMerge w:val="restart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40791">
              <w:rPr>
                <w:rFonts w:ascii="Times New Roman" w:hAnsi="Times New Roman" w:cs="Times New Roman"/>
                <w:b/>
                <w:sz w:val="16"/>
              </w:rPr>
              <w:t>Изучаемые понятия</w:t>
            </w:r>
          </w:p>
        </w:tc>
        <w:tc>
          <w:tcPr>
            <w:tcW w:w="1583" w:type="dxa"/>
            <w:gridSpan w:val="2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40791">
              <w:rPr>
                <w:rFonts w:ascii="Times New Roman" w:hAnsi="Times New Roman" w:cs="Times New Roman"/>
                <w:b/>
                <w:sz w:val="16"/>
              </w:rPr>
              <w:t>Кол-во часов</w:t>
            </w:r>
          </w:p>
        </w:tc>
        <w:tc>
          <w:tcPr>
            <w:tcW w:w="1285" w:type="dxa"/>
            <w:vMerge w:val="restart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40791">
              <w:rPr>
                <w:rFonts w:ascii="Times New Roman" w:hAnsi="Times New Roman" w:cs="Times New Roman"/>
                <w:b/>
                <w:sz w:val="16"/>
              </w:rPr>
              <w:t xml:space="preserve">Коррекция </w:t>
            </w:r>
          </w:p>
        </w:tc>
      </w:tr>
      <w:tr w:rsidR="00840791" w:rsidTr="003B4BF3">
        <w:tc>
          <w:tcPr>
            <w:tcW w:w="2747" w:type="dxa"/>
            <w:vMerge/>
          </w:tcPr>
          <w:p w:rsidR="00840791" w:rsidRDefault="00840791" w:rsidP="008407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6" w:type="dxa"/>
            <w:vMerge/>
          </w:tcPr>
          <w:p w:rsidR="00840791" w:rsidRDefault="00840791" w:rsidP="008407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40791">
              <w:rPr>
                <w:rFonts w:ascii="Times New Roman" w:hAnsi="Times New Roman" w:cs="Times New Roman"/>
                <w:b/>
                <w:sz w:val="18"/>
              </w:rPr>
              <w:t>план</w:t>
            </w:r>
          </w:p>
        </w:tc>
        <w:tc>
          <w:tcPr>
            <w:tcW w:w="791" w:type="dxa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40791">
              <w:rPr>
                <w:rFonts w:ascii="Times New Roman" w:hAnsi="Times New Roman" w:cs="Times New Roman"/>
                <w:b/>
                <w:sz w:val="18"/>
              </w:rPr>
              <w:t>факт</w:t>
            </w:r>
          </w:p>
        </w:tc>
        <w:tc>
          <w:tcPr>
            <w:tcW w:w="1285" w:type="dxa"/>
            <w:vMerge/>
          </w:tcPr>
          <w:p w:rsidR="00840791" w:rsidRDefault="00840791" w:rsidP="008407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791" w:rsidRPr="00840791" w:rsidTr="003B4BF3">
        <w:tc>
          <w:tcPr>
            <w:tcW w:w="2747" w:type="dxa"/>
          </w:tcPr>
          <w:p w:rsidR="00840791" w:rsidRPr="003B4BF3" w:rsidRDefault="005E5EEB" w:rsidP="0084079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Тема </w:t>
            </w:r>
            <w:r w:rsidR="00840791" w:rsidRPr="003B4BF3">
              <w:rPr>
                <w:rFonts w:ascii="Times New Roman" w:hAnsi="Times New Roman" w:cs="Times New Roman"/>
                <w:sz w:val="20"/>
              </w:rPr>
              <w:t xml:space="preserve">№ 1 </w:t>
            </w:r>
            <w:r w:rsidR="00840791" w:rsidRPr="003B4BF3">
              <w:rPr>
                <w:rFonts w:ascii="Times New Roman" w:hAnsi="Times New Roman" w:cs="Times New Roman"/>
                <w:sz w:val="20"/>
                <w:lang w:val="en-US"/>
              </w:rPr>
              <w:t>En route</w:t>
            </w:r>
          </w:p>
        </w:tc>
        <w:tc>
          <w:tcPr>
            <w:tcW w:w="3456" w:type="dxa"/>
          </w:tcPr>
          <w:p w:rsidR="00840791" w:rsidRDefault="00840791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4BF3">
              <w:rPr>
                <w:rFonts w:ascii="Times New Roman" w:hAnsi="Times New Roman" w:cs="Times New Roman"/>
                <w:sz w:val="20"/>
              </w:rPr>
              <w:t>Путешествие</w:t>
            </w:r>
            <w:r w:rsidRPr="0002445C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B4BF3">
              <w:rPr>
                <w:rFonts w:ascii="Times New Roman" w:hAnsi="Times New Roman" w:cs="Times New Roman"/>
                <w:sz w:val="20"/>
              </w:rPr>
              <w:t>Транспорт</w:t>
            </w:r>
            <w:r w:rsidR="00A751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B4BF3" w:rsidRPr="003B4BF3" w:rsidRDefault="003B4BF3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840791" w:rsidRPr="00840791" w:rsidRDefault="00A7516E" w:rsidP="002568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5688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91" w:type="dxa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840791" w:rsidRPr="00840791" w:rsidTr="003B4BF3">
        <w:tc>
          <w:tcPr>
            <w:tcW w:w="2747" w:type="dxa"/>
          </w:tcPr>
          <w:p w:rsidR="00840791" w:rsidRPr="003B4BF3" w:rsidRDefault="005E5EEB" w:rsidP="0084079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Тема</w:t>
            </w:r>
            <w:r w:rsidR="00840791" w:rsidRPr="003B4BF3">
              <w:rPr>
                <w:rFonts w:ascii="Times New Roman" w:hAnsi="Times New Roman" w:cs="Times New Roman"/>
                <w:sz w:val="20"/>
              </w:rPr>
              <w:t xml:space="preserve"> № 2 </w:t>
            </w:r>
            <w:r w:rsidR="00840791" w:rsidRPr="003B4BF3">
              <w:rPr>
                <w:rFonts w:ascii="Times New Roman" w:hAnsi="Times New Roman" w:cs="Times New Roman"/>
                <w:sz w:val="20"/>
                <w:lang w:val="en-US"/>
              </w:rPr>
              <w:t xml:space="preserve">On </w:t>
            </w:r>
            <w:proofErr w:type="spellStart"/>
            <w:r w:rsidR="00840791" w:rsidRPr="003B4BF3">
              <w:rPr>
                <w:rFonts w:ascii="Times New Roman" w:hAnsi="Times New Roman" w:cs="Times New Roman"/>
                <w:sz w:val="20"/>
                <w:lang w:val="en-US"/>
              </w:rPr>
              <w:t>tourne</w:t>
            </w:r>
            <w:proofErr w:type="spellEnd"/>
          </w:p>
        </w:tc>
        <w:tc>
          <w:tcPr>
            <w:tcW w:w="3456" w:type="dxa"/>
          </w:tcPr>
          <w:p w:rsidR="00840791" w:rsidRDefault="00BE11B1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Досуг и увлечения: </w:t>
            </w:r>
            <w:r w:rsidR="00840791" w:rsidRPr="003B4BF3">
              <w:rPr>
                <w:rFonts w:ascii="Times New Roman" w:hAnsi="Times New Roman" w:cs="Times New Roman"/>
                <w:sz w:val="20"/>
              </w:rPr>
              <w:t>Кино</w:t>
            </w:r>
          </w:p>
          <w:p w:rsidR="00084A74" w:rsidRPr="003B4BF3" w:rsidRDefault="00084A74" w:rsidP="00E26DE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840791" w:rsidRPr="00840791" w:rsidRDefault="00E26DEF" w:rsidP="002568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91" w:type="dxa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840791" w:rsidRPr="00840791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F5658" w:rsidRPr="00840791" w:rsidTr="003B4BF3">
        <w:tc>
          <w:tcPr>
            <w:tcW w:w="2747" w:type="dxa"/>
          </w:tcPr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Входной контроль</w:t>
            </w:r>
          </w:p>
        </w:tc>
        <w:tc>
          <w:tcPr>
            <w:tcW w:w="3456" w:type="dxa"/>
          </w:tcPr>
          <w:p w:rsidR="00FF5658" w:rsidRPr="003B4BF3" w:rsidRDefault="00FF5658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FF5658" w:rsidRDefault="00FF5658" w:rsidP="00497F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91" w:type="dxa"/>
          </w:tcPr>
          <w:p w:rsidR="00FF5658" w:rsidRPr="00840791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FF5658" w:rsidRPr="00840791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840791" w:rsidRPr="00840791" w:rsidTr="003B4BF3">
        <w:tc>
          <w:tcPr>
            <w:tcW w:w="2747" w:type="dxa"/>
          </w:tcPr>
          <w:p w:rsidR="00840791" w:rsidRPr="003B4BF3" w:rsidRDefault="005E5EEB" w:rsidP="005E5EE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Тема №</w:t>
            </w:r>
            <w:r w:rsidR="00840791" w:rsidRPr="003B4BF3">
              <w:rPr>
                <w:rFonts w:ascii="Times New Roman" w:hAnsi="Times New Roman" w:cs="Times New Roman"/>
                <w:sz w:val="20"/>
              </w:rPr>
              <w:t xml:space="preserve">3 </w:t>
            </w:r>
            <w:proofErr w:type="spellStart"/>
            <w:r w:rsidR="00840791" w:rsidRPr="003B4BF3">
              <w:rPr>
                <w:rFonts w:ascii="Times New Roman" w:hAnsi="Times New Roman" w:cs="Times New Roman"/>
                <w:sz w:val="20"/>
              </w:rPr>
              <w:t>Regards</w:t>
            </w:r>
            <w:proofErr w:type="spellEnd"/>
            <w:r w:rsidR="00BE11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791" w:rsidRPr="003B4BF3">
              <w:rPr>
                <w:rFonts w:ascii="Times New Roman" w:hAnsi="Times New Roman" w:cs="Times New Roman"/>
                <w:sz w:val="20"/>
              </w:rPr>
              <w:t>sur</w:t>
            </w:r>
            <w:proofErr w:type="spellEnd"/>
            <w:r w:rsidR="00BE11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791" w:rsidRPr="003B4BF3">
              <w:rPr>
                <w:rFonts w:ascii="Times New Roman" w:hAnsi="Times New Roman" w:cs="Times New Roman"/>
                <w:sz w:val="20"/>
              </w:rPr>
              <w:t>l’art</w:t>
            </w:r>
            <w:proofErr w:type="spellEnd"/>
          </w:p>
        </w:tc>
        <w:tc>
          <w:tcPr>
            <w:tcW w:w="3456" w:type="dxa"/>
          </w:tcPr>
          <w:p w:rsidR="00840791" w:rsidRDefault="00BE11B1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Страны изучаемого языка, их история и достопримечательности: </w:t>
            </w:r>
            <w:r w:rsidR="00840791" w:rsidRPr="003B4BF3">
              <w:rPr>
                <w:rFonts w:ascii="Times New Roman" w:hAnsi="Times New Roman" w:cs="Times New Roman"/>
                <w:sz w:val="20"/>
              </w:rPr>
              <w:lastRenderedPageBreak/>
              <w:t>Живопись</w:t>
            </w:r>
            <w:r w:rsidR="00840791" w:rsidRPr="001E7428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840791" w:rsidRPr="003B4BF3">
              <w:rPr>
                <w:rFonts w:ascii="Times New Roman" w:hAnsi="Times New Roman" w:cs="Times New Roman"/>
                <w:sz w:val="20"/>
              </w:rPr>
              <w:t>Архитектура</w:t>
            </w:r>
            <w:r w:rsidR="005E58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B4BF3" w:rsidRPr="003B4BF3" w:rsidRDefault="003B4BF3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840791" w:rsidRPr="003B4BF3" w:rsidRDefault="003B4BF3" w:rsidP="00F12D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  <w:r w:rsidR="00F12D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91" w:type="dxa"/>
          </w:tcPr>
          <w:p w:rsidR="00840791" w:rsidRPr="003B4BF3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840791" w:rsidRPr="003B4BF3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40791" w:rsidRPr="00840791" w:rsidTr="003B4BF3">
        <w:tc>
          <w:tcPr>
            <w:tcW w:w="2747" w:type="dxa"/>
          </w:tcPr>
          <w:p w:rsidR="00840791" w:rsidRPr="003B4BF3" w:rsidRDefault="005E5EEB" w:rsidP="005E5E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Урок № 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Th</w:t>
            </w:r>
            <w:r w:rsidRPr="001E7428">
              <w:rPr>
                <w:rFonts w:ascii="Times New Roman" w:hAnsi="Times New Roman" w:cs="Times New Roman"/>
                <w:sz w:val="20"/>
              </w:rPr>
              <w:t>éâ</w:t>
            </w:r>
            <w:r w:rsidR="003B4BF3" w:rsidRPr="003B4BF3">
              <w:rPr>
                <w:rFonts w:ascii="Times New Roman" w:hAnsi="Times New Roman" w:cs="Times New Roman"/>
                <w:sz w:val="20"/>
              </w:rPr>
              <w:t>tre</w:t>
            </w:r>
            <w:proofErr w:type="spellEnd"/>
            <w:r w:rsidR="003B4BF3" w:rsidRPr="003B4BF3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3B4BF3" w:rsidRPr="003B4BF3">
              <w:rPr>
                <w:rFonts w:ascii="Times New Roman" w:hAnsi="Times New Roman" w:cs="Times New Roman"/>
                <w:sz w:val="20"/>
              </w:rPr>
              <w:t>Danse</w:t>
            </w:r>
            <w:proofErr w:type="spellEnd"/>
          </w:p>
        </w:tc>
        <w:tc>
          <w:tcPr>
            <w:tcW w:w="3456" w:type="dxa"/>
          </w:tcPr>
          <w:p w:rsidR="005E58FF" w:rsidRDefault="00BE11B1" w:rsidP="008407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Досуг и увлечения: </w:t>
            </w:r>
            <w:r w:rsidR="003B4BF3" w:rsidRPr="003B4BF3">
              <w:rPr>
                <w:rFonts w:ascii="Times New Roman" w:hAnsi="Times New Roman" w:cs="Times New Roman"/>
                <w:sz w:val="20"/>
              </w:rPr>
              <w:t>Театральное искусство</w:t>
            </w:r>
            <w:r>
              <w:rPr>
                <w:rFonts w:ascii="Times New Roman" w:hAnsi="Times New Roman" w:cs="Times New Roman"/>
                <w:sz w:val="20"/>
              </w:rPr>
              <w:t>, танец</w:t>
            </w:r>
          </w:p>
          <w:p w:rsidR="005E58FF" w:rsidRPr="003B4BF3" w:rsidRDefault="005E58FF" w:rsidP="00E26DE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840791" w:rsidRPr="003B4BF3" w:rsidRDefault="00F12D18" w:rsidP="00E26DE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26DE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91" w:type="dxa"/>
          </w:tcPr>
          <w:p w:rsidR="00840791" w:rsidRPr="003B4BF3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840791" w:rsidRPr="003B4BF3" w:rsidRDefault="00840791" w:rsidP="003B4B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40791" w:rsidRPr="00840791" w:rsidTr="003B4BF3">
        <w:tc>
          <w:tcPr>
            <w:tcW w:w="2747" w:type="dxa"/>
          </w:tcPr>
          <w:p w:rsidR="00840791" w:rsidRPr="0002445C" w:rsidRDefault="003B4BF3" w:rsidP="00FE255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3B4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Урок</w:t>
            </w:r>
            <w:proofErr w:type="spellEnd"/>
            <w:r w:rsidRPr="0002445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№ 5 Le monde du travail</w:t>
            </w:r>
          </w:p>
        </w:tc>
        <w:tc>
          <w:tcPr>
            <w:tcW w:w="3456" w:type="dxa"/>
          </w:tcPr>
          <w:p w:rsidR="00F12D18" w:rsidRDefault="00F12D18" w:rsidP="00084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Pr="003B4BF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профессии</w:t>
            </w:r>
          </w:p>
          <w:p w:rsidR="00084A74" w:rsidRPr="0002445C" w:rsidRDefault="00084A74" w:rsidP="00E26D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92" w:type="dxa"/>
          </w:tcPr>
          <w:p w:rsidR="00840791" w:rsidRPr="003B4BF3" w:rsidRDefault="00084A74" w:rsidP="002568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5688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91" w:type="dxa"/>
          </w:tcPr>
          <w:p w:rsidR="00840791" w:rsidRPr="003B4BF3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840791" w:rsidRPr="003B4BF3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840791" w:rsidRPr="003B4BF3" w:rsidTr="003B4BF3">
        <w:tc>
          <w:tcPr>
            <w:tcW w:w="2747" w:type="dxa"/>
          </w:tcPr>
          <w:p w:rsidR="00840791" w:rsidRPr="003B4BF3" w:rsidRDefault="003B4BF3" w:rsidP="00FE25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4BF3">
              <w:rPr>
                <w:rFonts w:ascii="Times New Roman" w:hAnsi="Times New Roman" w:cs="Times New Roman"/>
                <w:sz w:val="20"/>
                <w:szCs w:val="20"/>
              </w:rPr>
              <w:t xml:space="preserve">Урок № 6 </w:t>
            </w:r>
            <w:proofErr w:type="spellStart"/>
            <w:r w:rsidR="00840791" w:rsidRPr="003B4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Grandes</w:t>
            </w:r>
            <w:proofErr w:type="spellEnd"/>
            <w:r w:rsidR="00840791" w:rsidRPr="003B4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inventions</w:t>
            </w:r>
          </w:p>
        </w:tc>
        <w:tc>
          <w:tcPr>
            <w:tcW w:w="3456" w:type="dxa"/>
          </w:tcPr>
          <w:p w:rsidR="005E58FF" w:rsidRDefault="003B4BF3" w:rsidP="0084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BF3">
              <w:rPr>
                <w:rFonts w:ascii="Times New Roman" w:hAnsi="Times New Roman" w:cs="Times New Roman"/>
                <w:sz w:val="20"/>
                <w:szCs w:val="20"/>
              </w:rPr>
              <w:t>Научно-технический прогресс</w:t>
            </w:r>
            <w:r w:rsidR="00BE1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1B1" w:rsidRPr="003B4BF3">
              <w:rPr>
                <w:rFonts w:ascii="Times New Roman" w:hAnsi="Times New Roman" w:cs="Times New Roman"/>
                <w:sz w:val="20"/>
                <w:szCs w:val="20"/>
              </w:rPr>
              <w:t xml:space="preserve"> Открытия. Изобретени</w:t>
            </w:r>
            <w:r w:rsidR="00BE11B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E11B1" w:rsidRPr="003B4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4A74" w:rsidRPr="003B4BF3" w:rsidRDefault="00084A74" w:rsidP="00E26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840791" w:rsidRPr="003B4BF3" w:rsidRDefault="00FF5658" w:rsidP="00E26DE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26DE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91" w:type="dxa"/>
          </w:tcPr>
          <w:p w:rsidR="00840791" w:rsidRPr="003B4BF3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840791" w:rsidRPr="003B4BF3" w:rsidRDefault="00840791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F5658" w:rsidRPr="003B4BF3" w:rsidTr="003B4BF3">
        <w:tc>
          <w:tcPr>
            <w:tcW w:w="2747" w:type="dxa"/>
          </w:tcPr>
          <w:p w:rsidR="00FF5658" w:rsidRDefault="00FF5658" w:rsidP="005F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3456" w:type="dxa"/>
          </w:tcPr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2" w:type="dxa"/>
          </w:tcPr>
          <w:p w:rsidR="00FF5658" w:rsidRPr="00FF5658" w:rsidRDefault="00CF0D52" w:rsidP="005F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1" w:type="dxa"/>
          </w:tcPr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F5658" w:rsidRPr="003B4BF3" w:rsidTr="00FE2554">
        <w:tc>
          <w:tcPr>
            <w:tcW w:w="6203" w:type="dxa"/>
            <w:gridSpan w:val="2"/>
          </w:tcPr>
          <w:p w:rsidR="00FF5658" w:rsidRPr="00FF5658" w:rsidRDefault="00FF5658" w:rsidP="005F6E6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FF5658">
              <w:rPr>
                <w:rFonts w:ascii="Times New Roman" w:hAnsi="Times New Roman" w:cs="Times New Roman"/>
              </w:rPr>
              <w:t>Резервные часы</w:t>
            </w:r>
          </w:p>
        </w:tc>
        <w:tc>
          <w:tcPr>
            <w:tcW w:w="792" w:type="dxa"/>
          </w:tcPr>
          <w:p w:rsidR="00FF5658" w:rsidRPr="00FF5658" w:rsidRDefault="00E26DEF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91" w:type="dxa"/>
          </w:tcPr>
          <w:p w:rsidR="00FF5658" w:rsidRPr="00FF5658" w:rsidRDefault="00FF5658" w:rsidP="005F6E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5" w:type="dxa"/>
          </w:tcPr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F5658" w:rsidRPr="003B4BF3" w:rsidTr="00FE2554">
        <w:tc>
          <w:tcPr>
            <w:tcW w:w="6203" w:type="dxa"/>
            <w:gridSpan w:val="2"/>
          </w:tcPr>
          <w:p w:rsidR="00FF5658" w:rsidRPr="00683538" w:rsidRDefault="00FF5658" w:rsidP="00FE2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</w:t>
            </w:r>
          </w:p>
          <w:p w:rsidR="00E26DEF" w:rsidRDefault="00FF5658" w:rsidP="00FE255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 них за год:</w:t>
            </w:r>
          </w:p>
          <w:p w:rsidR="00FF5658" w:rsidRPr="00E26DEF" w:rsidRDefault="00FF5658" w:rsidP="00FE255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F5658">
              <w:rPr>
                <w:rFonts w:ascii="Times New Roman" w:hAnsi="Times New Roman" w:cs="Times New Roman"/>
                <w:b/>
              </w:rPr>
              <w:t>Входной контроль</w:t>
            </w:r>
          </w:p>
          <w:p w:rsidR="00FF5658" w:rsidRDefault="00FF5658" w:rsidP="00FF5658">
            <w:pPr>
              <w:rPr>
                <w:rFonts w:ascii="Times New Roman" w:hAnsi="Times New Roman" w:cs="Times New Roman"/>
                <w:b/>
              </w:rPr>
            </w:pPr>
            <w:r w:rsidRPr="00FF5658">
              <w:rPr>
                <w:rFonts w:ascii="Times New Roman" w:hAnsi="Times New Roman" w:cs="Times New Roman"/>
                <w:b/>
              </w:rPr>
              <w:t>Итоговый контроль</w:t>
            </w:r>
          </w:p>
          <w:p w:rsidR="00683538" w:rsidRDefault="00683538" w:rsidP="00FF565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Резервные часы</w:t>
            </w:r>
          </w:p>
        </w:tc>
        <w:tc>
          <w:tcPr>
            <w:tcW w:w="792" w:type="dxa"/>
          </w:tcPr>
          <w:p w:rsidR="00FF5658" w:rsidRPr="0068353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38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F5658" w:rsidRPr="00683538" w:rsidRDefault="00FF5658" w:rsidP="0068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538">
              <w:rPr>
                <w:rFonts w:ascii="Times New Roman" w:hAnsi="Times New Roman" w:cs="Times New Roman"/>
                <w:b/>
              </w:rPr>
              <w:t>1</w:t>
            </w:r>
          </w:p>
          <w:p w:rsidR="00FF5658" w:rsidRPr="00683538" w:rsidRDefault="00D6309B" w:rsidP="00683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83538" w:rsidRDefault="00E26DEF" w:rsidP="006835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1" w:type="dxa"/>
          </w:tcPr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5" w:type="dxa"/>
          </w:tcPr>
          <w:p w:rsidR="00FF5658" w:rsidRDefault="00FF5658" w:rsidP="008407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40791" w:rsidRDefault="00840791" w:rsidP="00840791">
      <w:pPr>
        <w:spacing w:after="0"/>
        <w:jc w:val="center"/>
        <w:rPr>
          <w:rFonts w:ascii="Times New Roman" w:hAnsi="Times New Roman" w:cs="Times New Roman"/>
          <w:b/>
        </w:rPr>
      </w:pPr>
    </w:p>
    <w:p w:rsidR="00E26DEF" w:rsidRDefault="00E26DEF" w:rsidP="00840791">
      <w:pPr>
        <w:spacing w:after="0"/>
        <w:jc w:val="center"/>
        <w:rPr>
          <w:rFonts w:ascii="Times New Roman" w:hAnsi="Times New Roman" w:cs="Times New Roman"/>
          <w:b/>
        </w:rPr>
      </w:pPr>
    </w:p>
    <w:p w:rsidR="00E26DEF" w:rsidRDefault="00E26DEF" w:rsidP="00840791">
      <w:pPr>
        <w:spacing w:after="0"/>
        <w:jc w:val="center"/>
        <w:rPr>
          <w:rFonts w:ascii="Times New Roman" w:hAnsi="Times New Roman" w:cs="Times New Roman"/>
          <w:b/>
        </w:rPr>
      </w:pPr>
    </w:p>
    <w:p w:rsidR="00E26DEF" w:rsidRPr="009853F5" w:rsidRDefault="005E1AA6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</w:t>
      </w:r>
      <w:r w:rsidR="00E26DEF" w:rsidRPr="009853F5">
        <w:rPr>
          <w:rFonts w:ascii="Times New Roman" w:eastAsia="Times New Roman" w:hAnsi="Times New Roman" w:cs="Times New Roman"/>
          <w:b/>
          <w:sz w:val="32"/>
          <w:szCs w:val="24"/>
        </w:rPr>
        <w:t>ланируемые результаты обучения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результаты освоения основной образовательной программы основного общего образования: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7327F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27F4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результаты освоения основной образовательной программы основного общего образования: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4) умение оценивать правильность выполнения учебной задачи, собственные возможности ее решения;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 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327F4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327F4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lastRenderedPageBreak/>
        <w:t>  7) умение создавать, применять и преобразовывать знаки и символы, модели и схемы для решения учебных и познавательных задач;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8) смысловое чтение;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результаты изучения предметной области «Иностранные языки»: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7327F4">
        <w:rPr>
          <w:rFonts w:ascii="Times New Roman" w:eastAsia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  3) достижение </w:t>
      </w:r>
      <w:proofErr w:type="spellStart"/>
      <w:r w:rsidRPr="007327F4">
        <w:rPr>
          <w:rFonts w:ascii="Times New Roman" w:eastAsia="Times New Roman" w:hAnsi="Times New Roman" w:cs="Times New Roman"/>
          <w:sz w:val="24"/>
          <w:szCs w:val="24"/>
        </w:rPr>
        <w:t>допорогового</w:t>
      </w:r>
      <w:proofErr w:type="spellEnd"/>
      <w:r w:rsidRPr="007327F4">
        <w:rPr>
          <w:rFonts w:ascii="Times New Roman" w:eastAsia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E26DEF" w:rsidRPr="007327F4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  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E26DEF" w:rsidRPr="007327F4" w:rsidRDefault="00E26DEF" w:rsidP="00E26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F4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E26DEF" w:rsidRPr="00C27BF1" w:rsidRDefault="00E26DEF" w:rsidP="00E2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речь 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-вести диалог </w:t>
      </w:r>
      <w:r w:rsidRPr="0075288A">
        <w:rPr>
          <w:rFonts w:ascii="Times New Roman" w:eastAsia="Times New Roman" w:hAnsi="Times New Roman" w:cs="Times New Roman"/>
          <w:sz w:val="24"/>
          <w:szCs w:val="24"/>
        </w:rPr>
        <w:t>этикетного характера (от 4 реплик со стороны каждого обучающегося), диалог-расспрос (от 6 реплик со стороны каждого обучающегося),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диалог-побуждение к действию (</w:t>
      </w:r>
      <w:r w:rsidRPr="0075288A">
        <w:rPr>
          <w:rFonts w:ascii="Times New Roman" w:eastAsia="Times New Roman" w:hAnsi="Times New Roman" w:cs="Times New Roman"/>
          <w:sz w:val="24"/>
          <w:szCs w:val="24"/>
        </w:rPr>
        <w:t>4 реплик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288A">
        <w:rPr>
          <w:rFonts w:ascii="Times New Roman" w:eastAsia="Times New Roman" w:hAnsi="Times New Roman" w:cs="Times New Roman"/>
          <w:sz w:val="24"/>
          <w:szCs w:val="24"/>
        </w:rPr>
        <w:t xml:space="preserve"> со стороны каждого обучающегося) и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комбинированный диалог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-вести диалог-обмен мнениями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7BF1">
        <w:rPr>
          <w:rFonts w:ascii="Times New Roman" w:eastAsia="Times New Roman" w:hAnsi="Times New Roman" w:cs="Times New Roman"/>
          <w:i/>
          <w:sz w:val="24"/>
          <w:szCs w:val="24"/>
        </w:rPr>
        <w:t>(не менее 5-7 реплик со стороны каждого обучающегося);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-брать и давать интервью;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-вести диалог-расспрос на основе нелинейного текста (таблицы, диаграммы и т.д.).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Говорение. 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Монологическая речь 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Pr="00AA15D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-строить связное монологическое высказывание с опорой на зрительную наглядность и/или вербальные опоры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(ключевые слова, план, вопросы) в рамках освоенной тематики;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-описывать события с опорой на зрительную наглядность и/или вербальную опору (ключевые слова, план, вопросы);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-давать краткую характеристику реальных людей и литературных персонажей;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-передавать основное содержание прочитанного текста с опорой или без опоры на текст, ключевые слова/ план/ вопросы;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-описывать картинку/ фото с опорой или без опоры на ключевые слова/ план/ вопросы.</w:t>
      </w:r>
      <w:r w:rsidRPr="00C2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DEF" w:rsidRPr="0075288A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88A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– от 12 фраз.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-делать сообщение на заданную тему на основе </w:t>
      </w:r>
      <w:proofErr w:type="gramStart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-комментировать факты из прочитанного/ прослушанного текста, выражать и аргументировать свое отношение к </w:t>
      </w:r>
      <w:proofErr w:type="gramStart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/ прослушанному;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-кратко высказываться без предварительной подготовки на заданную тему в соответствии с предложенной ситуацией общения;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-кратко высказываться с опорой на нелинейный текст (таблицы, диаграммы, расписание и т. п.);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-кратко излагать результаты выполненной проектной работы.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-выделять основную тему в воспринимаемом на слух тексте;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-использовать контекстуальную или языковую догадку при восприятии на слух текстов, содержащих незнакомые слова.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-читать и понимать основное содержание несложных аутентичных текстов, содержащие отдельные неизученные языковые явления;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-читать и полностью понимать несложные аутентичные тексты, построенные на изученном языковом материале;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-выразительно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D16A14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D16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-устанавливать причинно-следственную взаимосвязь фактов и событий, изложенных в несложном аутентичном тексте;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-восстанавливать текст из разрозненных абзацев или путем добавления выпущенных фрагментов.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:rsidR="00E26DEF" w:rsidRP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A14">
        <w:rPr>
          <w:rFonts w:ascii="Times New Roman" w:eastAsia="Times New Roman" w:hAnsi="Times New Roman" w:cs="Times New Roman"/>
          <w:sz w:val="24"/>
          <w:szCs w:val="24"/>
        </w:rPr>
        <w:t>-заполнять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100-120 слов, включая адрес);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-писать небольшие письменные высказывания с опорой на образец/ план.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-делать краткие выписки из текста с целью их использования в собственных устных высказываниях;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-писать электронное письмо (</w:t>
      </w:r>
      <w:proofErr w:type="spellStart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proofErr w:type="spellEnd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-составлять план/ тезисы устного или письменного сообщения;</w:t>
      </w:r>
    </w:p>
    <w:p w:rsidR="00E26DEF" w:rsidRPr="00D16A14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-кратко излагать в письменном виде результаты проектной деятельности;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-писать небольшое письменное высказывание с опорой на нелинейный текст (таблицы, диаграммы и т. п.).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-правильно писать изученные слова;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-сравнивать и анализировать буквосочетания французского языка и их транскрипцию.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-соблюдать правильное ударение в изученных словах;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-различать коммуникативные типы предложений по их интонации;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-членить предложение на смысловые группы;</w:t>
      </w: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A14">
        <w:rPr>
          <w:rFonts w:ascii="Times New Roman" w:eastAsia="Times New Roman" w:hAnsi="Times New Roman" w:cs="Times New Roman"/>
          <w:sz w:val="24"/>
          <w:szCs w:val="24"/>
        </w:rPr>
        <w:t>-адекватно,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D16A14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-выражать модальные значения, чувства и эмоции с помощью интонации.</w:t>
      </w:r>
    </w:p>
    <w:p w:rsidR="00E26DEF" w:rsidRPr="00D16A14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lastRenderedPageBreak/>
        <w:t>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-соблюдать существующие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французском 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языке нормы лексической сочетаемости;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образовывать родственные слова с использованием словосложения и конверсии в пределах тематики основной школы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соответствии с решаемой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коммуникативной задачей;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образовывать родственные слова с использованием аффиксации в пределах тематики основной школы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решаемой коммуникативной задачей.</w:t>
      </w:r>
    </w:p>
    <w:p w:rsidR="00E26DEF" w:rsidRPr="008F06BB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8F06BB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-распознавать и употреблять</w:t>
      </w:r>
      <w:r w:rsidRPr="008F06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 речи в нескольких значениях многозначные слова, изученные в пределах тематики основной школы;</w:t>
      </w:r>
    </w:p>
    <w:p w:rsidR="00E26DEF" w:rsidRPr="008F06BB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26DEF" w:rsidRPr="008F06BB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-распознавать и употреблять в речи наиболее распространенные фразовые глаголы;</w:t>
      </w:r>
    </w:p>
    <w:p w:rsidR="00E26DEF" w:rsidRPr="008F06BB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-распознавать принадлежность слов к частям речи по аффиксам;</w:t>
      </w:r>
    </w:p>
    <w:p w:rsidR="00E26DEF" w:rsidRPr="008F06BB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-распознавать и употреблять в речи различные средства связи в тексте для обеспечения его целостности</w:t>
      </w:r>
      <w:r w:rsidRPr="008F06BB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26DEF" w:rsidRPr="008F06BB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-использовать языковую догадку в процессе чтения и </w:t>
      </w:r>
      <w:proofErr w:type="spellStart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элементам.</w:t>
      </w:r>
      <w:proofErr w:type="gramEnd"/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-распознавать и употреблять в речи предложения с </w:t>
      </w:r>
      <w:proofErr w:type="gramStart"/>
      <w:r w:rsidRPr="00D16A14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-распознавать и употреблять в речи сложносочиненные предложения с сочинительными союзами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où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-распознавать и употреблять в речи сложноподчиненные предложения с союзами и союзными словами </w:t>
      </w:r>
      <w:proofErr w:type="gramStart"/>
      <w:r w:rsidRPr="00D16A14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D16A14">
        <w:rPr>
          <w:rFonts w:ascii="Times New Roman" w:eastAsia="Times New Roman" w:hAnsi="Times New Roman" w:cs="Times New Roman"/>
          <w:sz w:val="24"/>
          <w:szCs w:val="24"/>
        </w:rPr>
        <w:t>спользовать косвенную речь в утвердительных и вопросительных предложениях в настоящем и прошедшем времени;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аспознавать и употреблять в речи условные предложения реального характера (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Conditionel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présent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Subjonctif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употреблять в речи имена существительные в единственном числе и во множественном числе, образованные по правилу,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и исключения;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употреблять в речи существительные с определенным/ неопределенным/нулевым артиклем;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lastRenderedPageBreak/>
        <w:t>-распознавать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E26DEF" w:rsidRPr="00D16A14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A14">
        <w:rPr>
          <w:rFonts w:ascii="Times New Roman" w:eastAsia="Times New Roman" w:hAnsi="Times New Roman" w:cs="Times New Roman"/>
          <w:sz w:val="24"/>
          <w:szCs w:val="24"/>
        </w:rPr>
        <w:t>-распознавать и употреблять в речи наречия времени и образа действия и слова, выражающие количество); наречия в положительной, сравнительной и превосходной степенях, образованные по правилу и исключения;</w:t>
      </w:r>
      <w:proofErr w:type="gramEnd"/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</w:t>
      </w:r>
      <w:r>
        <w:rPr>
          <w:rFonts w:ascii="Times New Roman" w:eastAsia="Times New Roman" w:hAnsi="Times New Roman" w:cs="Times New Roman"/>
          <w:sz w:val="24"/>
          <w:szCs w:val="24"/>
        </w:rPr>
        <w:t>х формах действительного залога;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распознавать и употреблять в речи модальные глаголы и их эквиваленты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 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их формах страдательного залога;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предл</w:t>
      </w:r>
      <w:r>
        <w:rPr>
          <w:rFonts w:ascii="Times New Roman" w:eastAsia="Times New Roman" w:hAnsi="Times New Roman" w:cs="Times New Roman"/>
          <w:sz w:val="24"/>
          <w:szCs w:val="24"/>
        </w:rPr>
        <w:t>оги места, времени, направления,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 предлоги, употребляемые при глаголах в страдательном залоге.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распознавать сложноподчине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нные предложения с </w:t>
      </w:r>
      <w:proofErr w:type="gramStart"/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придаточными</w:t>
      </w:r>
      <w:proofErr w:type="gramEnd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 времени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вительного залога;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распознавать и употреблять в речи глаголы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формах страдательного залога;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распознавать и употр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еблять в речи модальные глаголы;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, отглагольного существительного) без различения их 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функций и употреблять их в речи.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знания и умения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понимать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 реалии при чтении и </w:t>
      </w:r>
      <w:proofErr w:type="spellStart"/>
      <w:r w:rsidRPr="00D16A14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D16A14">
        <w:rPr>
          <w:rFonts w:ascii="Times New Roman" w:eastAsia="Times New Roman" w:hAnsi="Times New Roman" w:cs="Times New Roman"/>
          <w:sz w:val="24"/>
          <w:szCs w:val="24"/>
        </w:rPr>
        <w:t xml:space="preserve"> в рамках изученного материала.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</w:t>
      </w:r>
      <w:proofErr w:type="spellStart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социокультурные</w:t>
      </w:r>
      <w:proofErr w:type="spellEnd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реалии при создании устных и письменных высказываний;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EF" w:rsidRPr="00C27BF1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F1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26DEF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использовать перифраз, синонимические и антонимические средства при говорении;</w:t>
      </w:r>
      <w:r w:rsidRPr="000A0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DEF" w:rsidRPr="000A016C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догадываться о значении незнакомых слов по используемым собеседником жестам и мимике;</w:t>
      </w:r>
    </w:p>
    <w:p w:rsidR="00E26DEF" w:rsidRPr="00D16A14" w:rsidRDefault="00E26DEF" w:rsidP="00E26D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>аудировании</w:t>
      </w:r>
      <w:proofErr w:type="spellEnd"/>
      <w:r w:rsidRPr="00D16A14">
        <w:rPr>
          <w:rFonts w:ascii="Times New Roman" w:eastAsia="Times New Roman" w:hAnsi="Times New Roman" w:cs="Times New Roman"/>
          <w:i/>
          <w:sz w:val="24"/>
          <w:szCs w:val="24"/>
        </w:rPr>
        <w:t xml:space="preserve"> и чтении</w:t>
      </w:r>
      <w:r w:rsidRPr="000A01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26DEF" w:rsidRPr="003B4BF3" w:rsidRDefault="00E26DEF" w:rsidP="00840791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26DEF" w:rsidRPr="003B4BF3" w:rsidSect="0053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26E"/>
    <w:multiLevelType w:val="multilevel"/>
    <w:tmpl w:val="4E40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B78A3"/>
    <w:multiLevelType w:val="multilevel"/>
    <w:tmpl w:val="D03E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C69"/>
    <w:rsid w:val="0002445C"/>
    <w:rsid w:val="00084A74"/>
    <w:rsid w:val="001904A1"/>
    <w:rsid w:val="001A39AC"/>
    <w:rsid w:val="001E7428"/>
    <w:rsid w:val="0025688C"/>
    <w:rsid w:val="003B4BF3"/>
    <w:rsid w:val="003B4C69"/>
    <w:rsid w:val="004318EB"/>
    <w:rsid w:val="0043352D"/>
    <w:rsid w:val="00497FEE"/>
    <w:rsid w:val="004C596B"/>
    <w:rsid w:val="00537E18"/>
    <w:rsid w:val="0059600B"/>
    <w:rsid w:val="005E1AA6"/>
    <w:rsid w:val="005E58FF"/>
    <w:rsid w:val="005E5EEB"/>
    <w:rsid w:val="005F6E6C"/>
    <w:rsid w:val="00603B17"/>
    <w:rsid w:val="00603CCF"/>
    <w:rsid w:val="006118BE"/>
    <w:rsid w:val="00683538"/>
    <w:rsid w:val="007F1A0B"/>
    <w:rsid w:val="00840791"/>
    <w:rsid w:val="00954770"/>
    <w:rsid w:val="009A6703"/>
    <w:rsid w:val="009C31FF"/>
    <w:rsid w:val="00A06123"/>
    <w:rsid w:val="00A7516E"/>
    <w:rsid w:val="00AB196D"/>
    <w:rsid w:val="00AC3D24"/>
    <w:rsid w:val="00BE11B1"/>
    <w:rsid w:val="00C55007"/>
    <w:rsid w:val="00CB2D7B"/>
    <w:rsid w:val="00CF0D52"/>
    <w:rsid w:val="00D6309B"/>
    <w:rsid w:val="00D73BC0"/>
    <w:rsid w:val="00E26DEF"/>
    <w:rsid w:val="00F12D18"/>
    <w:rsid w:val="00F2489C"/>
    <w:rsid w:val="00FE2554"/>
    <w:rsid w:val="00FF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5F6E6C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F6E6C"/>
    <w:rPr>
      <w:rFonts w:ascii="Arial Narrow" w:eastAsia="Times New Roman" w:hAnsi="Arial Narrow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 Windows</cp:lastModifiedBy>
  <cp:revision>16</cp:revision>
  <cp:lastPrinted>2018-09-13T20:18:00Z</cp:lastPrinted>
  <dcterms:created xsi:type="dcterms:W3CDTF">2018-09-04T15:07:00Z</dcterms:created>
  <dcterms:modified xsi:type="dcterms:W3CDTF">2022-09-20T16:08:00Z</dcterms:modified>
</cp:coreProperties>
</file>