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19.01.2021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 совещание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группе, включающей в себя администрацию и преподавательский состав, социально-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bCs w:val="0"/>
                <w:sz w:val="28"/>
                <w:szCs w:val="28"/>
              </w:rPr>
              <w:t xml:space="preserve">Создание </w:t>
            </w:r>
            <w:r w:rsidRPr="00FD7CFF">
              <w:rPr>
                <w:rStyle w:val="a6"/>
                <w:b w:val="0"/>
                <w:sz w:val="28"/>
                <w:szCs w:val="28"/>
              </w:rPr>
              <w:t xml:space="preserve"> и подготовка к реализации программы ученицей 10 класса Хоревой Ирины «Развитие профессиональных компетенций у детей и подростков»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Реализация программы «Только зеленый – только безопасный»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 Взаимодействия старшей и младшей школы.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C4F6B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7D69A6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dcterms:created xsi:type="dcterms:W3CDTF">2021-05-19T09:38:00Z</dcterms:created>
  <dcterms:modified xsi:type="dcterms:W3CDTF">2021-05-19T10:46:00Z</dcterms:modified>
</cp:coreProperties>
</file>